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40A5" w:rsidRDefault="00B340A5" w:rsidP="00B340A5">
      <w:pPr>
        <w:jc w:val="center"/>
        <w:rPr>
          <w:b/>
          <w:bCs/>
          <w:sz w:val="24"/>
          <w:szCs w:val="24"/>
        </w:rPr>
      </w:pPr>
      <w:r>
        <w:rPr>
          <w:rFonts w:hint="eastAsia"/>
          <w:b/>
          <w:bCs/>
          <w:sz w:val="24"/>
          <w:szCs w:val="24"/>
        </w:rPr>
        <w:t>重要提示</w:t>
      </w:r>
    </w:p>
    <w:p w:rsidR="00B340A5" w:rsidRDefault="00414271" w:rsidP="00B340A5">
      <w:pPr>
        <w:jc w:val="center"/>
        <w:rPr>
          <w:sz w:val="24"/>
          <w:szCs w:val="24"/>
        </w:rPr>
      </w:pPr>
      <w:r>
        <w:rPr>
          <w:sz w:val="24"/>
          <w:szCs w:val="24"/>
        </w:rPr>
        <w:pict>
          <v:rect id="_x0000_i1026" style="width:20.75pt;height:.75pt" o:hrpct="50" o:hralign="center" o:hrstd="t" o:hr="t" fillcolor="#a0a0a0" stroked="f"/>
        </w:pict>
      </w:r>
    </w:p>
    <w:p w:rsidR="00B340A5" w:rsidRDefault="00B340A5" w:rsidP="00705D0B">
      <w:pPr>
        <w:snapToGrid w:val="0"/>
        <w:spacing w:line="400" w:lineRule="exact"/>
        <w:rPr>
          <w:sz w:val="24"/>
          <w:szCs w:val="24"/>
        </w:rPr>
      </w:pPr>
      <w:r>
        <w:rPr>
          <w:rFonts w:hint="eastAsia"/>
          <w:sz w:val="24"/>
          <w:szCs w:val="24"/>
        </w:rPr>
        <w:t>1、因标的物本身价值，其起拍价、保证金、竞拍成交价格相对较高的。竞买人参与竞拍，支付保证金及成交款可能会碰到当天网银限额无法支付的情况，请竞买人提前到银行柜台办理提高网银支付限额业务。更多网银限额问题，请参看http://help.jd.com/user/issue/359-1659.html</w:t>
      </w:r>
      <w:r>
        <w:rPr>
          <w:rFonts w:hint="eastAsia"/>
          <w:sz w:val="24"/>
          <w:szCs w:val="24"/>
        </w:rPr>
        <w:br/>
        <w:t>2、一份保证金仅对应单一标的物，保证金与标的物的对应关系一经竞买人确定后不得更改。</w:t>
      </w:r>
      <w:r>
        <w:rPr>
          <w:rFonts w:hint="eastAsia"/>
          <w:sz w:val="24"/>
          <w:szCs w:val="24"/>
        </w:rPr>
        <w:br/>
        <w:t>3、拍品不支持配送服务，需要买受人前往标的所在地自提。请买受人提前与拍卖机构联系约定提货时间。</w:t>
      </w:r>
      <w:r>
        <w:rPr>
          <w:rFonts w:hint="eastAsia"/>
          <w:sz w:val="24"/>
          <w:szCs w:val="24"/>
        </w:rPr>
        <w:br/>
        <w:t>4、有意参与此次竞拍者，请在缴纳保证金前，与拍卖机构取得联系，了解此拍品的详细信息。保证金缴纳参与竞价后，视为您认可拍品现状以及存在或潜在的瑕疵。</w:t>
      </w:r>
      <w:r>
        <w:rPr>
          <w:rFonts w:hint="eastAsia"/>
          <w:sz w:val="24"/>
          <w:szCs w:val="24"/>
        </w:rPr>
        <w:br/>
        <w:t>5、标的所列品牌（标注）、型号、规格、清单、商检报告，均仅供参考，以现场展示为准。竞买人务必在拍卖前对标的进行详细查对，接受标的现状方可参与竞买，一旦参与竞买，则视作认可标的现状。</w:t>
      </w:r>
      <w:r w:rsidR="00CD3AEC" w:rsidRPr="00CD3AEC">
        <w:rPr>
          <w:rFonts w:ascii="宋体" w:hAnsi="宋体" w:cs="方正小标宋简体" w:hint="eastAsia"/>
          <w:color w:val="000000"/>
          <w:sz w:val="24"/>
          <w:szCs w:val="24"/>
        </w:rPr>
        <w:t>标的属于罚没性质，不能退换货，不能提供质量三包，没有售后服务，请谨慎参与竞价。</w:t>
      </w:r>
      <w:r w:rsidRPr="001B226E">
        <w:rPr>
          <w:rFonts w:hint="eastAsia"/>
          <w:color w:val="FF0000"/>
          <w:sz w:val="24"/>
          <w:szCs w:val="24"/>
        </w:rPr>
        <w:br/>
      </w:r>
      <w:r>
        <w:rPr>
          <w:rFonts w:hint="eastAsia"/>
          <w:sz w:val="24"/>
          <w:szCs w:val="24"/>
        </w:rPr>
        <w:t>6、页面所显示的图片、文字仅做参考使用，京东平台、拍卖</w:t>
      </w:r>
      <w:r w:rsidR="001B226E">
        <w:rPr>
          <w:rFonts w:hint="eastAsia"/>
          <w:sz w:val="24"/>
          <w:szCs w:val="24"/>
        </w:rPr>
        <w:t>人</w:t>
      </w:r>
      <w:r>
        <w:rPr>
          <w:rFonts w:hint="eastAsia"/>
          <w:sz w:val="24"/>
          <w:szCs w:val="24"/>
        </w:rPr>
        <w:t>及海关不对图片、文字的任何内容做任何形式的担保，标的以实物现状为准。</w:t>
      </w:r>
      <w:r>
        <w:rPr>
          <w:rFonts w:hint="eastAsia"/>
          <w:sz w:val="24"/>
          <w:szCs w:val="24"/>
        </w:rPr>
        <w:br/>
      </w:r>
      <w:r w:rsidR="00900236">
        <w:rPr>
          <w:rFonts w:hint="eastAsia"/>
          <w:sz w:val="24"/>
          <w:szCs w:val="24"/>
        </w:rPr>
        <w:t>广东迅兴</w:t>
      </w:r>
      <w:r>
        <w:rPr>
          <w:rFonts w:hint="eastAsia"/>
          <w:sz w:val="24"/>
          <w:szCs w:val="24"/>
        </w:rPr>
        <w:t>拍卖</w:t>
      </w:r>
      <w:r w:rsidR="00900236">
        <w:rPr>
          <w:rFonts w:hint="eastAsia"/>
          <w:sz w:val="24"/>
          <w:szCs w:val="24"/>
        </w:rPr>
        <w:t>有限公司</w:t>
      </w:r>
      <w:r>
        <w:rPr>
          <w:rFonts w:hint="eastAsia"/>
          <w:sz w:val="24"/>
          <w:szCs w:val="24"/>
        </w:rPr>
        <w:t>客服电话：</w:t>
      </w:r>
      <w:r w:rsidR="00900236">
        <w:rPr>
          <w:rFonts w:hint="eastAsia"/>
          <w:sz w:val="24"/>
          <w:szCs w:val="24"/>
        </w:rPr>
        <w:t>0</w:t>
      </w:r>
      <w:r w:rsidR="00900236">
        <w:rPr>
          <w:sz w:val="24"/>
          <w:szCs w:val="24"/>
        </w:rPr>
        <w:t>755</w:t>
      </w:r>
      <w:r w:rsidR="00900236">
        <w:rPr>
          <w:rFonts w:hint="eastAsia"/>
          <w:sz w:val="24"/>
          <w:szCs w:val="24"/>
        </w:rPr>
        <w:t>-</w:t>
      </w:r>
      <w:r w:rsidR="00900236">
        <w:rPr>
          <w:sz w:val="24"/>
          <w:szCs w:val="24"/>
        </w:rPr>
        <w:t>25544541</w:t>
      </w:r>
      <w:r w:rsidR="00E064A9">
        <w:rPr>
          <w:sz w:val="24"/>
          <w:szCs w:val="24"/>
        </w:rPr>
        <w:t xml:space="preserve">   13802550165</w:t>
      </w:r>
    </w:p>
    <w:p w:rsidR="00B340A5" w:rsidRDefault="00414271" w:rsidP="00705D0B">
      <w:pPr>
        <w:snapToGrid w:val="0"/>
        <w:spacing w:line="400" w:lineRule="exact"/>
        <w:jc w:val="center"/>
        <w:rPr>
          <w:sz w:val="24"/>
          <w:szCs w:val="24"/>
        </w:rPr>
      </w:pPr>
      <w:r>
        <w:rPr>
          <w:sz w:val="24"/>
          <w:szCs w:val="24"/>
        </w:rPr>
        <w:pict>
          <v:rect id="_x0000_i1027" style="width:20.75pt;height:.75pt" o:hrpct="50" o:hralign="center" o:hrstd="t" o:hr="t" fillcolor="#a0a0a0" stroked="f"/>
        </w:pict>
      </w:r>
    </w:p>
    <w:p w:rsidR="00B340A5" w:rsidRDefault="00B340A5" w:rsidP="00705D0B">
      <w:pPr>
        <w:snapToGrid w:val="0"/>
        <w:spacing w:line="400" w:lineRule="exact"/>
        <w:jc w:val="center"/>
        <w:rPr>
          <w:b/>
          <w:bCs/>
          <w:sz w:val="24"/>
          <w:szCs w:val="24"/>
        </w:rPr>
      </w:pPr>
      <w:r>
        <w:rPr>
          <w:rFonts w:hint="eastAsia"/>
          <w:b/>
          <w:bCs/>
          <w:sz w:val="24"/>
          <w:szCs w:val="24"/>
        </w:rPr>
        <w:t>竞拍须知</w:t>
      </w:r>
    </w:p>
    <w:p w:rsidR="00B340A5" w:rsidRDefault="00414271" w:rsidP="00705D0B">
      <w:pPr>
        <w:snapToGrid w:val="0"/>
        <w:spacing w:line="400" w:lineRule="exact"/>
        <w:jc w:val="center"/>
        <w:rPr>
          <w:sz w:val="24"/>
          <w:szCs w:val="24"/>
        </w:rPr>
      </w:pPr>
      <w:r>
        <w:rPr>
          <w:sz w:val="24"/>
          <w:szCs w:val="24"/>
        </w:rPr>
        <w:pict>
          <v:rect id="_x0000_i1028" style="width:20.75pt;height:.75pt" o:hrpct="50" o:hralign="center" o:hrstd="t" o:hr="t" fillcolor="#a0a0a0" stroked="f"/>
        </w:pict>
      </w:r>
    </w:p>
    <w:p w:rsidR="00B340A5" w:rsidRDefault="00B340A5" w:rsidP="001B226E">
      <w:pPr>
        <w:snapToGrid w:val="0"/>
        <w:spacing w:line="400" w:lineRule="exact"/>
        <w:rPr>
          <w:sz w:val="24"/>
          <w:szCs w:val="24"/>
        </w:rPr>
      </w:pPr>
      <w:r>
        <w:rPr>
          <w:rFonts w:hint="eastAsia"/>
          <w:sz w:val="24"/>
          <w:szCs w:val="24"/>
        </w:rPr>
        <w:t>受中华人民共和国深圳海关委托，我司定于2019年1</w:t>
      </w:r>
      <w:r w:rsidR="005350AC">
        <w:rPr>
          <w:rFonts w:hint="eastAsia"/>
          <w:sz w:val="24"/>
          <w:szCs w:val="24"/>
        </w:rPr>
        <w:t>1</w:t>
      </w:r>
      <w:r>
        <w:rPr>
          <w:rFonts w:hint="eastAsia"/>
          <w:sz w:val="24"/>
          <w:szCs w:val="24"/>
        </w:rPr>
        <w:t>月</w:t>
      </w:r>
      <w:r w:rsidR="00414271">
        <w:rPr>
          <w:rFonts w:hint="eastAsia"/>
          <w:sz w:val="24"/>
          <w:szCs w:val="24"/>
        </w:rPr>
        <w:t>18</w:t>
      </w:r>
      <w:r>
        <w:rPr>
          <w:rFonts w:hint="eastAsia"/>
          <w:sz w:val="24"/>
          <w:szCs w:val="24"/>
        </w:rPr>
        <w:t>日10时至2019年1</w:t>
      </w:r>
      <w:r w:rsidR="005350AC">
        <w:rPr>
          <w:rFonts w:hint="eastAsia"/>
          <w:sz w:val="24"/>
          <w:szCs w:val="24"/>
        </w:rPr>
        <w:t>1</w:t>
      </w:r>
      <w:r>
        <w:rPr>
          <w:rFonts w:hint="eastAsia"/>
          <w:sz w:val="24"/>
          <w:szCs w:val="24"/>
        </w:rPr>
        <w:t>月</w:t>
      </w:r>
      <w:r w:rsidR="00414271">
        <w:rPr>
          <w:rFonts w:hint="eastAsia"/>
          <w:sz w:val="24"/>
          <w:szCs w:val="24"/>
        </w:rPr>
        <w:t>19</w:t>
      </w:r>
      <w:r>
        <w:rPr>
          <w:rFonts w:hint="eastAsia"/>
          <w:sz w:val="24"/>
          <w:szCs w:val="24"/>
        </w:rPr>
        <w:t>日10时止（延时的除外）在京东网络拍卖平台（https://auction.jd.com/haiguan.html）在线进行公开拍卖活动，现就有关拍卖的须知敬告各位竞买人：</w:t>
      </w:r>
      <w:r>
        <w:rPr>
          <w:rFonts w:hint="eastAsia"/>
          <w:sz w:val="24"/>
          <w:szCs w:val="24"/>
        </w:rPr>
        <w:br/>
        <w:t>一、本须知依照《中华人民共和国拍卖法》及相关法律法规制定，本公司一切拍卖活动是在“公开、公平、公正、诚实信用”的原则下进行，具有法律效力。</w:t>
      </w:r>
    </w:p>
    <w:p w:rsidR="003D50AC" w:rsidRDefault="00B340A5" w:rsidP="00D61F19">
      <w:pPr>
        <w:snapToGrid w:val="0"/>
        <w:spacing w:line="400" w:lineRule="exact"/>
        <w:rPr>
          <w:sz w:val="24"/>
          <w:szCs w:val="24"/>
        </w:rPr>
      </w:pPr>
      <w:r>
        <w:rPr>
          <w:rFonts w:hint="eastAsia"/>
          <w:sz w:val="24"/>
          <w:szCs w:val="24"/>
        </w:rPr>
        <w:t>二、竞买人应认真仔细阅读本须知，了解本须知的全部内容。参加本次拍卖活动的当事人和竞买人必须遵守本须知的各项条款，并对自己的行为承担法律责任。</w:t>
      </w:r>
      <w:r>
        <w:rPr>
          <w:rFonts w:hint="eastAsia"/>
          <w:sz w:val="24"/>
          <w:szCs w:val="24"/>
        </w:rPr>
        <w:br/>
        <w:t>三、本次拍卖的标的物为：中华人民共和国深圳海关依法罚没并公开拍卖处置的涉案财物（详见公告）。本次拍卖会采用网络竞价、增价拍卖方式，共计1个标的物，价高者得（标的设有保留价，未达保留价的不能成交）。</w:t>
      </w:r>
      <w:r>
        <w:rPr>
          <w:rFonts w:hint="eastAsia"/>
          <w:sz w:val="24"/>
          <w:szCs w:val="24"/>
        </w:rPr>
        <w:br/>
        <w:t>四、竞买人应于拍卖会前在京东拍卖平台进行实名登记注册，注册成功后请按京东拍卖平台的提示进行操作。竞买人在对拍卖标的物首次确认出价竞拍前，按系</w:t>
      </w:r>
      <w:r>
        <w:rPr>
          <w:rFonts w:hint="eastAsia"/>
          <w:sz w:val="24"/>
          <w:szCs w:val="24"/>
        </w:rPr>
        <w:lastRenderedPageBreak/>
        <w:t>统提示报名缴纳保证金，系统会自动冻结该笔款项。拍卖成交后，竞拍成功者为买受人。买受人的竞拍保证金将在竞拍成功后抵扣部分成交款。拍卖未成交的竞买人，拍卖活动结束后，系统于72小时内自动解冻您的保证金（冻结期间不计利息），具体到账时间以各银行规定时间为准。</w:t>
      </w:r>
      <w:r>
        <w:rPr>
          <w:rFonts w:hint="eastAsia"/>
          <w:sz w:val="24"/>
          <w:szCs w:val="24"/>
        </w:rPr>
        <w:br/>
        <w:t>五、本次拍卖活动设置延时出价功能，在拍卖活动结束前5分钟内，如果有竞买人出价，就自动延迟至5分钟。</w:t>
      </w:r>
      <w:r>
        <w:rPr>
          <w:rFonts w:hint="eastAsia"/>
          <w:sz w:val="24"/>
          <w:szCs w:val="24"/>
        </w:rPr>
        <w:br/>
        <w:t>六、在竞价过程中，请竞买人按规定的加价幅度出价，若自行出价，请仔细核对好出价金额，若出现出价金额错误的情况，由买受人自行承担后果。拍卖过程中，请竞买人注意拍卖的时间限制，在系统规定时间内出价，系统规定时间结束后即视为该项标的拍卖结束。</w:t>
      </w:r>
      <w:r>
        <w:rPr>
          <w:rFonts w:hint="eastAsia"/>
          <w:sz w:val="24"/>
          <w:szCs w:val="24"/>
        </w:rPr>
        <w:br/>
        <w:t>请竞买人务必妥善保管好在京东平台上注册的用户名及密码，不管竞买人的网上应价行为由谁操作，竞买人均应对其自身账号的应价行为负责承担履约责任和违约责任。</w:t>
      </w:r>
      <w:r>
        <w:rPr>
          <w:rFonts w:hint="eastAsia"/>
          <w:sz w:val="24"/>
          <w:szCs w:val="24"/>
        </w:rPr>
        <w:br/>
        <w:t>七、凡具备完全民事行为能力的公民、法人和其他组织均可参加竞买。因不符合条件参加竞买的，由竞买人自行承担相应的法律责任。</w:t>
      </w:r>
    </w:p>
    <w:p w:rsidR="00B340A5" w:rsidRPr="00D61F19" w:rsidRDefault="003D50AC" w:rsidP="00D61F19">
      <w:pPr>
        <w:snapToGrid w:val="0"/>
        <w:spacing w:line="400" w:lineRule="exact"/>
        <w:rPr>
          <w:color w:val="000000" w:themeColor="text1"/>
          <w:sz w:val="24"/>
          <w:szCs w:val="24"/>
        </w:rPr>
      </w:pPr>
      <w:r>
        <w:rPr>
          <w:rFonts w:hint="eastAsia"/>
          <w:sz w:val="24"/>
          <w:szCs w:val="24"/>
        </w:rPr>
        <w:t>八</w:t>
      </w:r>
      <w:r w:rsidR="00B340A5">
        <w:rPr>
          <w:rFonts w:hint="eastAsia"/>
          <w:sz w:val="24"/>
          <w:szCs w:val="24"/>
        </w:rPr>
        <w:t>、本次拍卖是经法定公告期和展示期后才举行的，拍卖人提供的拍卖资料及明细，不作为任何保证及承诺，拍卖人按照标的现状进行拍卖，竞买人请于拍卖前认真察看拍卖标的原样及现状，并对标的物质量、外观、保养状况等信息予以确认，竞买人已了解拍卖标的物存在的所有瑕疵，拍卖人与委托人不承担标的瑕疵担保及其他相关责任。竞买人交纳保证金的，即表明对标的所有现状及瑕疵的全面认可，并对自己的竞买行为承担全部法律责任。一经拍卖成交，与本次标的有关的所有后续事宜及风险，均由买受人自行承担，与拍卖人及委托人无关。</w:t>
      </w:r>
      <w:r w:rsidR="00B340A5">
        <w:rPr>
          <w:rFonts w:hint="eastAsia"/>
          <w:sz w:val="24"/>
          <w:szCs w:val="24"/>
        </w:rPr>
        <w:br/>
      </w:r>
      <w:r w:rsidR="00B340A5" w:rsidRPr="00B340A5">
        <w:rPr>
          <w:rFonts w:hint="eastAsia"/>
          <w:b/>
          <w:bCs/>
          <w:sz w:val="24"/>
          <w:szCs w:val="24"/>
        </w:rPr>
        <w:t>提示</w:t>
      </w:r>
      <w:r w:rsidR="00B340A5">
        <w:rPr>
          <w:rFonts w:hint="eastAsia"/>
          <w:sz w:val="24"/>
          <w:szCs w:val="24"/>
        </w:rPr>
        <w:t>：本次拍卖的标的物按现状进行拍卖，标的物的数量、质量、情况等问题由竞买人自行确认，委托人及拍卖人不承担拍卖标的瑕疵担保责任。请各位竞买人务必在参加拍卖会前仔细确认您在京东平台上的姓名和身份证件等资料，并请您自行保证所提供资料的准确性和一致性。拍卖成交后，《拍卖成交确认书》立即在京东网上自动生成，</w:t>
      </w:r>
      <w:r w:rsidR="002A5D52">
        <w:rPr>
          <w:rFonts w:hint="eastAsia"/>
          <w:sz w:val="24"/>
          <w:szCs w:val="24"/>
        </w:rPr>
        <w:t>同时</w:t>
      </w:r>
      <w:r w:rsidR="002A5D52" w:rsidRPr="005350AC">
        <w:rPr>
          <w:rFonts w:ascii="宋体" w:hAnsi="宋体" w:hint="eastAsia"/>
          <w:sz w:val="24"/>
          <w:szCs w:val="24"/>
        </w:rPr>
        <w:t>线下再与</w:t>
      </w:r>
      <w:r w:rsidR="00414271">
        <w:rPr>
          <w:rFonts w:ascii="宋体" w:hAnsi="宋体" w:hint="eastAsia"/>
          <w:sz w:val="24"/>
          <w:szCs w:val="24"/>
        </w:rPr>
        <w:t>广东迅兴</w:t>
      </w:r>
      <w:r w:rsidR="002A5D52" w:rsidRPr="005350AC">
        <w:rPr>
          <w:rFonts w:ascii="宋体" w:hAnsi="宋体" w:hint="eastAsia"/>
          <w:sz w:val="24"/>
          <w:szCs w:val="24"/>
        </w:rPr>
        <w:t>拍卖</w:t>
      </w:r>
      <w:r w:rsidR="00414271">
        <w:rPr>
          <w:rFonts w:ascii="宋体" w:hAnsi="宋体" w:hint="eastAsia"/>
          <w:sz w:val="24"/>
          <w:szCs w:val="24"/>
        </w:rPr>
        <w:t>有限公司</w:t>
      </w:r>
      <w:r w:rsidR="002A5D52" w:rsidRPr="005350AC">
        <w:rPr>
          <w:rFonts w:ascii="宋体" w:hAnsi="宋体" w:hint="eastAsia"/>
          <w:sz w:val="24"/>
          <w:szCs w:val="24"/>
        </w:rPr>
        <w:t>签订《拍卖成交确认书》，</w:t>
      </w:r>
      <w:r w:rsidR="00B340A5" w:rsidRPr="005350AC">
        <w:rPr>
          <w:rFonts w:hint="eastAsia"/>
          <w:sz w:val="24"/>
          <w:szCs w:val="24"/>
        </w:rPr>
        <w:t>如买受人登记的资料不准确</w:t>
      </w:r>
      <w:r w:rsidR="00B340A5">
        <w:rPr>
          <w:rFonts w:hint="eastAsia"/>
          <w:sz w:val="24"/>
          <w:szCs w:val="24"/>
        </w:rPr>
        <w:t>或不一致，造成标的物无法移交、提取等后果，该后果全部由买受人承担。</w:t>
      </w:r>
      <w:r w:rsidR="00B340A5">
        <w:rPr>
          <w:rFonts w:hint="eastAsia"/>
          <w:sz w:val="24"/>
          <w:szCs w:val="24"/>
        </w:rPr>
        <w:br/>
      </w:r>
      <w:r>
        <w:rPr>
          <w:rFonts w:hint="eastAsia"/>
          <w:sz w:val="24"/>
          <w:szCs w:val="24"/>
        </w:rPr>
        <w:t>九</w:t>
      </w:r>
      <w:r w:rsidR="00B340A5">
        <w:rPr>
          <w:rFonts w:hint="eastAsia"/>
          <w:sz w:val="24"/>
          <w:szCs w:val="24"/>
        </w:rPr>
        <w:t>、拍卖成交后，买受人请于拍卖成交之时起72小时内支付拍卖成交价余款（扣除保证金金额后的余款）和拍卖佣金（按拍卖成交额5%计付）到我公司</w:t>
      </w:r>
      <w:r w:rsidR="00E064A9">
        <w:rPr>
          <w:rFonts w:hint="eastAsia"/>
          <w:sz w:val="24"/>
          <w:szCs w:val="24"/>
        </w:rPr>
        <w:t>在京东平台开立的</w:t>
      </w:r>
      <w:r w:rsidR="00B340A5">
        <w:rPr>
          <w:rFonts w:hint="eastAsia"/>
          <w:sz w:val="24"/>
          <w:szCs w:val="24"/>
        </w:rPr>
        <w:t>指定账户（系统自动提示）。</w:t>
      </w:r>
      <w:r w:rsidR="00B340A5">
        <w:rPr>
          <w:rFonts w:hint="eastAsia"/>
          <w:sz w:val="24"/>
          <w:szCs w:val="24"/>
        </w:rPr>
        <w:br/>
        <w:t>十、买受人逾期未支付拍卖标的价款的，将视为违约，保证金不予退回，拍卖标的将收回。重新拍卖时，原买受人不得参加竞买。再行拍卖的有关事宜按《中华人民共和国拍卖法》第三十九条规定执行。《拍卖法》第三十九条：买受人按照约定支付拍卖标的的价款，未按照约定支付价款的，应当承担违约责任，或者由</w:t>
      </w:r>
      <w:r w:rsidR="00B340A5">
        <w:rPr>
          <w:rFonts w:hint="eastAsia"/>
          <w:sz w:val="24"/>
          <w:szCs w:val="24"/>
        </w:rPr>
        <w:lastRenderedPageBreak/>
        <w:t>拍卖人征得委托人的同意，将拍卖标的再行拍卖。拍卖标的再行拍卖的，原买受人应当支付首次拍卖中本人及委托人应当支付的佣金。再行拍卖的价款低于原拍卖价款的，原买受人应当补足差额。拒不补交的，将按相关法律法规处理。</w:t>
      </w:r>
      <w:r w:rsidR="00B340A5">
        <w:rPr>
          <w:rFonts w:hint="eastAsia"/>
          <w:sz w:val="24"/>
          <w:szCs w:val="24"/>
        </w:rPr>
        <w:br/>
        <w:t>十</w:t>
      </w:r>
      <w:r>
        <w:rPr>
          <w:rFonts w:hint="eastAsia"/>
          <w:sz w:val="24"/>
          <w:szCs w:val="24"/>
        </w:rPr>
        <w:t>一</w:t>
      </w:r>
      <w:r w:rsidR="00B340A5">
        <w:rPr>
          <w:rFonts w:hint="eastAsia"/>
          <w:sz w:val="24"/>
          <w:szCs w:val="24"/>
        </w:rPr>
        <w:t>、买受人需要在支付全部成交价款及</w:t>
      </w:r>
      <w:r w:rsidR="001B226E">
        <w:rPr>
          <w:rFonts w:hint="eastAsia"/>
          <w:sz w:val="24"/>
          <w:szCs w:val="24"/>
        </w:rPr>
        <w:t>拍卖</w:t>
      </w:r>
      <w:r w:rsidR="00B340A5">
        <w:rPr>
          <w:rFonts w:hint="eastAsia"/>
          <w:sz w:val="24"/>
          <w:szCs w:val="24"/>
        </w:rPr>
        <w:t>佣金</w:t>
      </w:r>
      <w:r w:rsidR="00B340A5" w:rsidRPr="00D61F19">
        <w:rPr>
          <w:rFonts w:hint="eastAsia"/>
          <w:color w:val="000000" w:themeColor="text1"/>
          <w:sz w:val="24"/>
          <w:szCs w:val="24"/>
        </w:rPr>
        <w:t>后，方可移交拍卖标的。</w:t>
      </w:r>
    </w:p>
    <w:p w:rsidR="00B340A5" w:rsidRDefault="00B340A5" w:rsidP="00414271">
      <w:pPr>
        <w:snapToGrid w:val="0"/>
        <w:spacing w:line="400" w:lineRule="exact"/>
        <w:ind w:left="55" w:right="84" w:hangingChars="23" w:hanging="55"/>
        <w:rPr>
          <w:sz w:val="24"/>
          <w:szCs w:val="24"/>
        </w:rPr>
      </w:pPr>
      <w:r w:rsidRPr="00D61F19">
        <w:rPr>
          <w:rFonts w:hint="eastAsia"/>
          <w:color w:val="000000" w:themeColor="text1"/>
          <w:sz w:val="24"/>
          <w:szCs w:val="24"/>
        </w:rPr>
        <w:t>移交方式为买受人自提，</w:t>
      </w:r>
      <w:r w:rsidRPr="0059542B">
        <w:rPr>
          <w:rFonts w:hint="eastAsia"/>
          <w:sz w:val="24"/>
          <w:szCs w:val="24"/>
        </w:rPr>
        <w:t>提货地点为标的物所在地</w:t>
      </w:r>
      <w:r w:rsidRPr="005350AC">
        <w:rPr>
          <w:rFonts w:asciiTheme="minorEastAsia" w:hAnsiTheme="minorEastAsia" w:hint="eastAsia"/>
          <w:sz w:val="24"/>
          <w:szCs w:val="24"/>
        </w:rPr>
        <w:t>（广东省深圳市罗湖区</w:t>
      </w:r>
      <w:r w:rsidR="00D61F19" w:rsidRPr="005350AC">
        <w:rPr>
          <w:rFonts w:asciiTheme="minorEastAsia" w:hAnsiTheme="minorEastAsia" w:cs="宋体" w:hint="eastAsia"/>
          <w:kern w:val="0"/>
          <w:sz w:val="24"/>
          <w:szCs w:val="24"/>
        </w:rPr>
        <w:t>罗湖口岸联检大楼出境大厅</w:t>
      </w:r>
      <w:r w:rsidR="00D61F19" w:rsidRPr="005350AC">
        <w:rPr>
          <w:rFonts w:asciiTheme="minorEastAsia" w:hAnsiTheme="minorEastAsia" w:cs="宋体"/>
          <w:kern w:val="0"/>
          <w:sz w:val="24"/>
          <w:szCs w:val="24"/>
        </w:rPr>
        <w:t>4</w:t>
      </w:r>
      <w:r w:rsidR="00D61F19" w:rsidRPr="005350AC">
        <w:rPr>
          <w:rFonts w:asciiTheme="minorEastAsia" w:hAnsiTheme="minorEastAsia" w:cs="宋体" w:hint="eastAsia"/>
          <w:kern w:val="0"/>
          <w:sz w:val="24"/>
          <w:szCs w:val="24"/>
        </w:rPr>
        <w:t>楼</w:t>
      </w:r>
      <w:r w:rsidRPr="005350AC">
        <w:rPr>
          <w:rFonts w:asciiTheme="minorEastAsia" w:hAnsiTheme="minorEastAsia" w:hint="eastAsia"/>
          <w:sz w:val="24"/>
          <w:szCs w:val="24"/>
        </w:rPr>
        <w:t>罗湖</w:t>
      </w:r>
      <w:r w:rsidR="001B226E" w:rsidRPr="005350AC">
        <w:rPr>
          <w:rFonts w:asciiTheme="minorEastAsia" w:hAnsiTheme="minorEastAsia" w:hint="eastAsia"/>
          <w:sz w:val="24"/>
          <w:szCs w:val="24"/>
        </w:rPr>
        <w:t>旅检</w:t>
      </w:r>
      <w:r w:rsidRPr="005350AC">
        <w:rPr>
          <w:rFonts w:asciiTheme="minorEastAsia" w:hAnsiTheme="minorEastAsia" w:hint="eastAsia"/>
          <w:sz w:val="24"/>
          <w:szCs w:val="24"/>
        </w:rPr>
        <w:t>仓库），请提前致电拍卖机构确定</w:t>
      </w:r>
      <w:r w:rsidR="00D61F19" w:rsidRPr="005350AC">
        <w:rPr>
          <w:rFonts w:asciiTheme="minorEastAsia" w:hAnsiTheme="minorEastAsia" w:hint="eastAsia"/>
          <w:sz w:val="24"/>
          <w:szCs w:val="24"/>
        </w:rPr>
        <w:t>具体</w:t>
      </w:r>
      <w:r w:rsidRPr="005350AC">
        <w:rPr>
          <w:rFonts w:asciiTheme="minorEastAsia" w:hAnsiTheme="minorEastAsia" w:hint="eastAsia"/>
          <w:sz w:val="24"/>
          <w:szCs w:val="24"/>
        </w:rPr>
        <w:t>提货时间。</w:t>
      </w:r>
      <w:r w:rsidRPr="005350AC">
        <w:rPr>
          <w:rFonts w:asciiTheme="minorEastAsia" w:hAnsiTheme="minorEastAsia" w:hint="eastAsia"/>
          <w:sz w:val="24"/>
          <w:szCs w:val="24"/>
        </w:rPr>
        <w:br/>
      </w:r>
      <w:r>
        <w:rPr>
          <w:rFonts w:hint="eastAsia"/>
          <w:sz w:val="24"/>
          <w:szCs w:val="24"/>
        </w:rPr>
        <w:t>提货时买受人应遵循</w:t>
      </w:r>
      <w:r w:rsidR="00E064A9">
        <w:rPr>
          <w:rFonts w:hint="eastAsia"/>
          <w:sz w:val="24"/>
          <w:szCs w:val="24"/>
        </w:rPr>
        <w:t>仓库及</w:t>
      </w:r>
      <w:r>
        <w:rPr>
          <w:rFonts w:hint="eastAsia"/>
          <w:sz w:val="24"/>
          <w:szCs w:val="24"/>
        </w:rPr>
        <w:t>委托人的规定及要求，买受人当场验收拍卖成交标的物，提货时需自带运输工具及自付装载费用，货物在运输过程中买受人应当严格按照国家相关部门的相应要求做好运输工作，否则造成的一切法律后果由买受人承担，与委托人和拍卖人无关。买受人提货时，其所发生的一切搬运、装车、过磅、运输等费用、风险及全程的安全责任均由买受人承担。如国家相关部门对成交货物有规定和要求的，买受人应当符合其相应规定和要求。买受人必须于</w:t>
      </w:r>
      <w:r w:rsidR="00E064A9">
        <w:rPr>
          <w:rFonts w:hint="eastAsia"/>
          <w:sz w:val="24"/>
          <w:szCs w:val="24"/>
        </w:rPr>
        <w:t>付清全款后</w:t>
      </w:r>
      <w:r>
        <w:rPr>
          <w:sz w:val="24"/>
          <w:szCs w:val="24"/>
        </w:rPr>
        <w:t>5</w:t>
      </w:r>
      <w:r>
        <w:rPr>
          <w:rFonts w:hint="eastAsia"/>
          <w:sz w:val="24"/>
          <w:szCs w:val="24"/>
        </w:rPr>
        <w:t>个工作日内提清全部标的；逾期未提取标的物产生的仓储费及滞纳金由买受人承担。</w:t>
      </w:r>
      <w:r>
        <w:rPr>
          <w:rFonts w:hint="eastAsia"/>
          <w:sz w:val="24"/>
          <w:szCs w:val="24"/>
        </w:rPr>
        <w:br/>
        <w:t>十</w:t>
      </w:r>
      <w:r w:rsidR="003D50AC">
        <w:rPr>
          <w:rFonts w:hint="eastAsia"/>
          <w:sz w:val="24"/>
          <w:szCs w:val="24"/>
        </w:rPr>
        <w:t>二</w:t>
      </w:r>
      <w:r>
        <w:rPr>
          <w:rFonts w:hint="eastAsia"/>
          <w:sz w:val="24"/>
          <w:szCs w:val="24"/>
        </w:rPr>
        <w:t>、本次拍卖活动的起拍价、成交价均不含拍卖佣金，在拍卖标的物交割、提取等过程中所发生的全部费</w:t>
      </w:r>
      <w:r w:rsidR="001B226E">
        <w:rPr>
          <w:rFonts w:hint="eastAsia"/>
          <w:sz w:val="24"/>
          <w:szCs w:val="24"/>
        </w:rPr>
        <w:t>用</w:t>
      </w:r>
      <w:r>
        <w:rPr>
          <w:rFonts w:hint="eastAsia"/>
          <w:sz w:val="24"/>
          <w:szCs w:val="24"/>
        </w:rPr>
        <w:t>均由买受人承担。</w:t>
      </w:r>
      <w:r>
        <w:rPr>
          <w:rFonts w:hint="eastAsia"/>
          <w:sz w:val="24"/>
          <w:szCs w:val="24"/>
        </w:rPr>
        <w:br/>
        <w:t>十</w:t>
      </w:r>
      <w:r w:rsidR="003D50AC">
        <w:rPr>
          <w:rFonts w:hint="eastAsia"/>
          <w:sz w:val="24"/>
          <w:szCs w:val="24"/>
        </w:rPr>
        <w:t>三</w:t>
      </w:r>
      <w:r>
        <w:rPr>
          <w:rFonts w:hint="eastAsia"/>
          <w:sz w:val="24"/>
          <w:szCs w:val="24"/>
        </w:rPr>
        <w:t>、委托人和拍卖人在拍卖会前均已履行标的展示及告知的义务，委托人和拍卖人向竞买人提供的标的清单、说明、图片等拍卖资料及明细，仅供参考，不作成交依据，委托人和拍卖人对其不作任何承诺和担保，竞买人务必在拍卖前到标的存放地进行详细查对，接受标的现状方可参与竞买。竞买人一旦</w:t>
      </w:r>
      <w:r w:rsidR="007C451C">
        <w:rPr>
          <w:rFonts w:hint="eastAsia"/>
          <w:sz w:val="24"/>
          <w:szCs w:val="24"/>
        </w:rPr>
        <w:t>交纳保证金参与竞买</w:t>
      </w:r>
      <w:r>
        <w:rPr>
          <w:rFonts w:hint="eastAsia"/>
          <w:sz w:val="24"/>
          <w:szCs w:val="24"/>
        </w:rPr>
        <w:t>，视为</w:t>
      </w:r>
      <w:r w:rsidR="007C451C">
        <w:rPr>
          <w:rFonts w:hint="eastAsia"/>
          <w:sz w:val="24"/>
          <w:szCs w:val="24"/>
        </w:rPr>
        <w:t>认可并遵循</w:t>
      </w:r>
      <w:r>
        <w:rPr>
          <w:rFonts w:hint="eastAsia"/>
          <w:sz w:val="24"/>
          <w:szCs w:val="24"/>
        </w:rPr>
        <w:t>本次拍卖会的竞</w:t>
      </w:r>
      <w:r w:rsidR="007C451C">
        <w:rPr>
          <w:rFonts w:hint="eastAsia"/>
          <w:sz w:val="24"/>
          <w:szCs w:val="24"/>
        </w:rPr>
        <w:t>拍须知</w:t>
      </w:r>
      <w:r>
        <w:rPr>
          <w:rFonts w:hint="eastAsia"/>
          <w:sz w:val="24"/>
          <w:szCs w:val="24"/>
        </w:rPr>
        <w:t>及拍卖标的现状和有关</w:t>
      </w:r>
      <w:r w:rsidR="00D61F19">
        <w:rPr>
          <w:rFonts w:hint="eastAsia"/>
          <w:sz w:val="24"/>
          <w:szCs w:val="24"/>
        </w:rPr>
        <w:t>标的的拍卖资料</w:t>
      </w:r>
      <w:r w:rsidR="00F1771D">
        <w:rPr>
          <w:rFonts w:hint="eastAsia"/>
          <w:sz w:val="24"/>
          <w:szCs w:val="24"/>
        </w:rPr>
        <w:t>（包括</w:t>
      </w:r>
      <w:bookmarkStart w:id="0" w:name="_GoBack"/>
      <w:bookmarkEnd w:id="0"/>
      <w:r w:rsidR="00F1771D">
        <w:rPr>
          <w:rFonts w:hint="eastAsia"/>
          <w:sz w:val="24"/>
          <w:szCs w:val="24"/>
        </w:rPr>
        <w:t>拍卖公告、网络拍卖承诺书等资料）</w:t>
      </w:r>
      <w:r>
        <w:rPr>
          <w:rFonts w:hint="eastAsia"/>
          <w:sz w:val="24"/>
          <w:szCs w:val="24"/>
        </w:rPr>
        <w:t>，不再提出异议，竞买人须依此对自己在拍卖过程中的行为负责。</w:t>
      </w:r>
      <w:r>
        <w:rPr>
          <w:rFonts w:hint="eastAsia"/>
          <w:sz w:val="24"/>
          <w:szCs w:val="24"/>
        </w:rPr>
        <w:br/>
        <w:t>参加拍卖会的竞买人不得阻挠其他竞买人竞拍，不得操纵、垄断竞拍价格，严禁竞买人恶意串标，上述行为一经发现，将取消其竞买资格，并追究相关的法律责任。</w:t>
      </w:r>
      <w:r>
        <w:rPr>
          <w:rFonts w:hint="eastAsia"/>
          <w:sz w:val="24"/>
          <w:szCs w:val="24"/>
        </w:rPr>
        <w:br/>
        <w:t>十</w:t>
      </w:r>
      <w:r w:rsidR="003D50AC">
        <w:rPr>
          <w:rFonts w:hint="eastAsia"/>
          <w:sz w:val="24"/>
          <w:szCs w:val="24"/>
        </w:rPr>
        <w:t>四</w:t>
      </w:r>
      <w:r>
        <w:rPr>
          <w:rFonts w:hint="eastAsia"/>
          <w:sz w:val="24"/>
          <w:szCs w:val="24"/>
        </w:rPr>
        <w:t>、根据法律规定，标的委托人有权在拍卖开始前、拍卖过程中，中止拍卖或撤回拍卖。</w:t>
      </w:r>
      <w:r w:rsidRPr="003D50AC">
        <w:rPr>
          <w:rFonts w:hint="eastAsia"/>
          <w:sz w:val="24"/>
          <w:szCs w:val="24"/>
        </w:rPr>
        <w:t>本次拍卖活动受深圳海关</w:t>
      </w:r>
      <w:r w:rsidR="001B226E" w:rsidRPr="003D50AC">
        <w:rPr>
          <w:rFonts w:hint="eastAsia"/>
          <w:sz w:val="24"/>
          <w:szCs w:val="24"/>
        </w:rPr>
        <w:t>监督</w:t>
      </w:r>
      <w:r w:rsidRPr="003D50AC">
        <w:rPr>
          <w:rFonts w:hint="eastAsia"/>
          <w:sz w:val="24"/>
          <w:szCs w:val="24"/>
        </w:rPr>
        <w:t>，监督电话：海关12360服务热线</w:t>
      </w:r>
      <w:r w:rsidR="003D50AC" w:rsidRPr="003D50AC">
        <w:rPr>
          <w:rFonts w:hint="eastAsia"/>
          <w:sz w:val="24"/>
          <w:szCs w:val="24"/>
        </w:rPr>
        <w:t>。</w:t>
      </w:r>
      <w:r w:rsidRPr="00E26C95">
        <w:rPr>
          <w:rFonts w:hint="eastAsia"/>
          <w:color w:val="FF0000"/>
          <w:sz w:val="24"/>
          <w:szCs w:val="24"/>
        </w:rPr>
        <w:br/>
      </w:r>
      <w:r>
        <w:rPr>
          <w:rFonts w:hint="eastAsia"/>
          <w:sz w:val="24"/>
          <w:szCs w:val="24"/>
        </w:rPr>
        <w:t>本规则其他未尽事宜，请向拍卖人咨询。</w:t>
      </w:r>
      <w:r>
        <w:rPr>
          <w:rFonts w:hint="eastAsia"/>
          <w:sz w:val="24"/>
          <w:szCs w:val="24"/>
        </w:rPr>
        <w:br/>
        <w:t>拍卖人：广东迅兴拍卖有限公司</w:t>
      </w:r>
      <w:r>
        <w:rPr>
          <w:rFonts w:hint="eastAsia"/>
          <w:sz w:val="24"/>
          <w:szCs w:val="24"/>
        </w:rPr>
        <w:br/>
        <w:t>电话：0755-25544541</w:t>
      </w:r>
      <w:r w:rsidR="00B6020C">
        <w:rPr>
          <w:sz w:val="24"/>
          <w:szCs w:val="24"/>
        </w:rPr>
        <w:t xml:space="preserve"> </w:t>
      </w:r>
      <w:r>
        <w:rPr>
          <w:rFonts w:hint="eastAsia"/>
          <w:sz w:val="24"/>
          <w:szCs w:val="24"/>
        </w:rPr>
        <w:t xml:space="preserve"> </w:t>
      </w:r>
      <w:r>
        <w:rPr>
          <w:sz w:val="24"/>
          <w:szCs w:val="24"/>
        </w:rPr>
        <w:t>13</w:t>
      </w:r>
      <w:r>
        <w:rPr>
          <w:rFonts w:hint="eastAsia"/>
          <w:sz w:val="24"/>
          <w:szCs w:val="24"/>
        </w:rPr>
        <w:t>802550165</w:t>
      </w:r>
      <w:r w:rsidR="00B6020C">
        <w:rPr>
          <w:sz w:val="24"/>
          <w:szCs w:val="24"/>
        </w:rPr>
        <w:t xml:space="preserve">  </w:t>
      </w:r>
      <w:r w:rsidR="00B6020C">
        <w:rPr>
          <w:rFonts w:hint="eastAsia"/>
          <w:sz w:val="24"/>
          <w:szCs w:val="24"/>
        </w:rPr>
        <w:t>15914165520</w:t>
      </w:r>
      <w:r>
        <w:rPr>
          <w:rFonts w:hint="eastAsia"/>
          <w:sz w:val="24"/>
          <w:szCs w:val="24"/>
        </w:rPr>
        <w:br/>
        <w:t>公司地址：深圳市罗湖区爱国路10号金通大厦B座24楼</w:t>
      </w:r>
    </w:p>
    <w:p w:rsidR="002F53EF" w:rsidRDefault="002F53EF" w:rsidP="00705D0B">
      <w:pPr>
        <w:snapToGrid w:val="0"/>
        <w:spacing w:line="400" w:lineRule="exact"/>
        <w:ind w:left="55" w:right="84" w:hangingChars="23" w:hanging="55"/>
        <w:rPr>
          <w:sz w:val="24"/>
          <w:szCs w:val="24"/>
        </w:rPr>
      </w:pPr>
    </w:p>
    <w:p w:rsidR="002F53EF" w:rsidRDefault="002F53EF" w:rsidP="00705D0B">
      <w:pPr>
        <w:snapToGrid w:val="0"/>
        <w:spacing w:line="400" w:lineRule="exact"/>
        <w:ind w:left="55" w:right="84" w:hangingChars="23" w:hanging="55"/>
        <w:rPr>
          <w:sz w:val="24"/>
          <w:szCs w:val="24"/>
        </w:rPr>
      </w:pPr>
    </w:p>
    <w:p w:rsidR="00D61F19" w:rsidRDefault="00D61F19" w:rsidP="00705D0B">
      <w:pPr>
        <w:snapToGrid w:val="0"/>
        <w:spacing w:line="400" w:lineRule="exact"/>
        <w:ind w:left="55" w:right="84" w:hangingChars="23" w:hanging="55"/>
        <w:rPr>
          <w:sz w:val="24"/>
          <w:szCs w:val="24"/>
        </w:rPr>
      </w:pPr>
    </w:p>
    <w:p w:rsidR="00B340A5" w:rsidRDefault="00B340A5" w:rsidP="00705D0B">
      <w:pPr>
        <w:pStyle w:val="a3"/>
        <w:numPr>
          <w:ilvl w:val="0"/>
          <w:numId w:val="1"/>
        </w:numPr>
        <w:snapToGrid w:val="0"/>
        <w:spacing w:line="400" w:lineRule="exact"/>
        <w:ind w:firstLineChars="0"/>
        <w:jc w:val="center"/>
        <w:rPr>
          <w:b/>
          <w:bCs/>
          <w:sz w:val="24"/>
          <w:szCs w:val="24"/>
        </w:rPr>
      </w:pPr>
      <w:r>
        <w:rPr>
          <w:rFonts w:hint="eastAsia"/>
          <w:b/>
          <w:bCs/>
          <w:sz w:val="24"/>
          <w:szCs w:val="24"/>
        </w:rPr>
        <w:lastRenderedPageBreak/>
        <w:t>保证金须知</w:t>
      </w:r>
    </w:p>
    <w:p w:rsidR="00B340A5" w:rsidRDefault="00B340A5" w:rsidP="00705D0B">
      <w:pPr>
        <w:snapToGrid w:val="0"/>
        <w:spacing w:line="400" w:lineRule="exact"/>
        <w:rPr>
          <w:sz w:val="24"/>
          <w:szCs w:val="24"/>
        </w:rPr>
      </w:pPr>
      <w:r>
        <w:rPr>
          <w:rFonts w:hint="eastAsia"/>
          <w:sz w:val="24"/>
          <w:szCs w:val="24"/>
        </w:rPr>
        <w:t>一、保证金的缴纳：</w:t>
      </w:r>
    </w:p>
    <w:p w:rsidR="00B340A5" w:rsidRDefault="00B340A5" w:rsidP="00705D0B">
      <w:pPr>
        <w:snapToGrid w:val="0"/>
        <w:spacing w:line="400" w:lineRule="exact"/>
        <w:rPr>
          <w:sz w:val="24"/>
          <w:szCs w:val="24"/>
        </w:rPr>
      </w:pPr>
      <w:r>
        <w:rPr>
          <w:rFonts w:hint="eastAsia"/>
          <w:sz w:val="24"/>
          <w:szCs w:val="24"/>
        </w:rPr>
        <w:t>保证金是用户参加竞拍的凭证，如用户有意参加相关标的物的竞拍活动，则须缴纳送拍机构设置的参与竞拍活动的保证金。每个标的物的竞拍只需要缴纳一次保证金。</w:t>
      </w:r>
    </w:p>
    <w:p w:rsidR="00B340A5" w:rsidRDefault="00B340A5" w:rsidP="00B340A5">
      <w:pPr>
        <w:rPr>
          <w:sz w:val="24"/>
          <w:szCs w:val="24"/>
        </w:rPr>
      </w:pPr>
      <w:r>
        <w:rPr>
          <w:rFonts w:hint="eastAsia"/>
          <w:sz w:val="24"/>
          <w:szCs w:val="24"/>
        </w:rPr>
        <w:t>二、 保证金的处理：</w:t>
      </w:r>
    </w:p>
    <w:p w:rsidR="00B340A5" w:rsidRDefault="00B340A5" w:rsidP="00B340A5">
      <w:pPr>
        <w:rPr>
          <w:sz w:val="24"/>
          <w:szCs w:val="24"/>
        </w:rPr>
      </w:pPr>
      <w:r>
        <w:rPr>
          <w:rFonts w:hint="eastAsia"/>
          <w:sz w:val="24"/>
          <w:szCs w:val="24"/>
        </w:rPr>
        <w:t>1、竞拍成功</w:t>
      </w:r>
    </w:p>
    <w:p w:rsidR="00B340A5" w:rsidRDefault="00B340A5" w:rsidP="00B340A5">
      <w:pPr>
        <w:rPr>
          <w:sz w:val="24"/>
          <w:szCs w:val="24"/>
        </w:rPr>
      </w:pPr>
      <w:r>
        <w:rPr>
          <w:rFonts w:hint="eastAsia"/>
          <w:sz w:val="24"/>
          <w:szCs w:val="24"/>
        </w:rPr>
        <w:t>用户竞拍成功后，如果保证金金额小于最终成交价，用户缴纳的保证金将自动转化为部分成交款，用户需在规定时间内支付剩余尾款；如果保证金金额大于或者等于最终成交价，用户需要全额支付货款，保证金将在订单完成后返还给用户。</w:t>
      </w:r>
    </w:p>
    <w:p w:rsidR="00B340A5" w:rsidRDefault="00B340A5" w:rsidP="00B340A5">
      <w:pPr>
        <w:rPr>
          <w:sz w:val="24"/>
          <w:szCs w:val="24"/>
        </w:rPr>
      </w:pPr>
      <w:r>
        <w:rPr>
          <w:rFonts w:hint="eastAsia"/>
          <w:sz w:val="24"/>
          <w:szCs w:val="24"/>
        </w:rPr>
        <w:t>2、竞拍失败</w:t>
      </w:r>
    </w:p>
    <w:p w:rsidR="00B340A5" w:rsidRDefault="00B340A5" w:rsidP="00B340A5">
      <w:pPr>
        <w:rPr>
          <w:sz w:val="24"/>
          <w:szCs w:val="24"/>
        </w:rPr>
      </w:pPr>
      <w:r>
        <w:rPr>
          <w:rFonts w:hint="eastAsia"/>
          <w:sz w:val="24"/>
          <w:szCs w:val="24"/>
        </w:rPr>
        <w:t>用户未成功竞拍标的，保证金将在1-15个工作日内将款项原路返还，如用户缴纳的保证金符合退还条件，但是未予退还，可以联系京东客服，我们会尽快帮您处理。客服热线：400-622-9586</w:t>
      </w:r>
    </w:p>
    <w:p w:rsidR="00B340A5" w:rsidRDefault="00B340A5" w:rsidP="00B340A5">
      <w:pPr>
        <w:rPr>
          <w:sz w:val="24"/>
          <w:szCs w:val="24"/>
        </w:rPr>
      </w:pPr>
      <w:r>
        <w:rPr>
          <w:rFonts w:hint="eastAsia"/>
          <w:sz w:val="24"/>
          <w:szCs w:val="24"/>
        </w:rPr>
        <w:t>3、违约处理</w:t>
      </w:r>
    </w:p>
    <w:p w:rsidR="00B340A5" w:rsidRDefault="00B340A5" w:rsidP="00B340A5">
      <w:pPr>
        <w:rPr>
          <w:sz w:val="24"/>
          <w:szCs w:val="24"/>
        </w:rPr>
      </w:pPr>
      <w:r>
        <w:rPr>
          <w:rFonts w:hint="eastAsia"/>
          <w:sz w:val="24"/>
          <w:szCs w:val="24"/>
        </w:rPr>
        <w:t>用户竞拍成功后，若未能在规定的时间内完成支付成交款，保证金将扣除赔付给送拍机构，用户将承担违约责任。</w:t>
      </w:r>
    </w:p>
    <w:p w:rsidR="00B340A5" w:rsidRDefault="00B340A5" w:rsidP="00B340A5">
      <w:pPr>
        <w:rPr>
          <w:sz w:val="24"/>
          <w:szCs w:val="24"/>
        </w:rPr>
      </w:pPr>
      <w:r>
        <w:rPr>
          <w:rFonts w:hint="eastAsia"/>
          <w:sz w:val="24"/>
          <w:szCs w:val="24"/>
        </w:rPr>
        <w:t>三、违约责任成交不卖的违约赔偿：</w:t>
      </w:r>
    </w:p>
    <w:p w:rsidR="00B340A5" w:rsidRDefault="00B340A5" w:rsidP="00B340A5">
      <w:pPr>
        <w:rPr>
          <w:sz w:val="24"/>
          <w:szCs w:val="24"/>
        </w:rPr>
      </w:pPr>
      <w:r>
        <w:rPr>
          <w:rFonts w:hint="eastAsia"/>
          <w:sz w:val="24"/>
          <w:szCs w:val="24"/>
        </w:rPr>
        <w:t>用户竞拍成功并完成成交款支付后，如因委托机构原因导致不能发货，</w:t>
      </w:r>
      <w:r w:rsidR="00E26C95">
        <w:rPr>
          <w:rFonts w:hint="eastAsia"/>
          <w:sz w:val="24"/>
          <w:szCs w:val="24"/>
        </w:rPr>
        <w:t>拍卖</w:t>
      </w:r>
      <w:r>
        <w:rPr>
          <w:rFonts w:hint="eastAsia"/>
          <w:sz w:val="24"/>
          <w:szCs w:val="24"/>
        </w:rPr>
        <w:t>机构应为用户办理退款，由</w:t>
      </w:r>
      <w:r w:rsidR="00E26C95">
        <w:rPr>
          <w:rFonts w:hint="eastAsia"/>
          <w:sz w:val="24"/>
          <w:szCs w:val="24"/>
        </w:rPr>
        <w:t>拍卖</w:t>
      </w:r>
      <w:r>
        <w:rPr>
          <w:rFonts w:hint="eastAsia"/>
          <w:sz w:val="24"/>
          <w:szCs w:val="24"/>
        </w:rPr>
        <w:t>机构线下与用户自行联系完成。所涉款项不通过京东平台支付，京东平台亦不对此承担任何义务与法律责任。</w:t>
      </w:r>
    </w:p>
    <w:p w:rsidR="0081605A" w:rsidRPr="00B340A5" w:rsidRDefault="0081605A"/>
    <w:sectPr w:rsidR="0081605A" w:rsidRPr="00B340A5" w:rsidSect="00705D0B">
      <w:pgSz w:w="11906" w:h="16838"/>
      <w:pgMar w:top="1134" w:right="1797" w:bottom="1021"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6EB" w:rsidRDefault="00B536EB" w:rsidP="003D50AC">
      <w:r>
        <w:separator/>
      </w:r>
    </w:p>
  </w:endnote>
  <w:endnote w:type="continuationSeparator" w:id="0">
    <w:p w:rsidR="00B536EB" w:rsidRDefault="00B536EB" w:rsidP="003D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charset w:val="86"/>
    <w:family w:val="auto"/>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6EB" w:rsidRDefault="00B536EB" w:rsidP="003D50AC">
      <w:r>
        <w:separator/>
      </w:r>
    </w:p>
  </w:footnote>
  <w:footnote w:type="continuationSeparator" w:id="0">
    <w:p w:rsidR="00B536EB" w:rsidRDefault="00B536EB" w:rsidP="003D50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530D5BFD"/>
    <w:multiLevelType w:val="hybridMultilevel"/>
    <w:tmpl w:val="44F49CA2"/>
    <w:lvl w:ilvl="0" w:tplc="726AA67A">
      <w:start w:val="1"/>
      <w:numFmt w:val="bullet"/>
      <w:lvlText w:val=""/>
      <w:lvlPicBulletId w:val="0"/>
      <w:lvlJc w:val="left"/>
      <w:pPr>
        <w:tabs>
          <w:tab w:val="num" w:pos="420"/>
        </w:tabs>
        <w:ind w:left="420" w:firstLine="0"/>
      </w:pPr>
      <w:rPr>
        <w:rFonts w:ascii="Symbol" w:hAnsi="Symbol" w:hint="default"/>
      </w:rPr>
    </w:lvl>
    <w:lvl w:ilvl="1" w:tplc="2E0038AE">
      <w:start w:val="1"/>
      <w:numFmt w:val="bullet"/>
      <w:lvlText w:val=""/>
      <w:lvlJc w:val="left"/>
      <w:pPr>
        <w:tabs>
          <w:tab w:val="num" w:pos="840"/>
        </w:tabs>
        <w:ind w:left="840" w:firstLine="0"/>
      </w:pPr>
      <w:rPr>
        <w:rFonts w:ascii="Symbol" w:hAnsi="Symbol" w:hint="default"/>
      </w:rPr>
    </w:lvl>
    <w:lvl w:ilvl="2" w:tplc="EADA39CA">
      <w:start w:val="1"/>
      <w:numFmt w:val="bullet"/>
      <w:lvlText w:val=""/>
      <w:lvlJc w:val="left"/>
      <w:pPr>
        <w:tabs>
          <w:tab w:val="num" w:pos="1260"/>
        </w:tabs>
        <w:ind w:left="1260" w:firstLine="0"/>
      </w:pPr>
      <w:rPr>
        <w:rFonts w:ascii="Symbol" w:hAnsi="Symbol" w:hint="default"/>
      </w:rPr>
    </w:lvl>
    <w:lvl w:ilvl="3" w:tplc="4D1EDC08">
      <w:start w:val="1"/>
      <w:numFmt w:val="bullet"/>
      <w:lvlText w:val=""/>
      <w:lvlJc w:val="left"/>
      <w:pPr>
        <w:tabs>
          <w:tab w:val="num" w:pos="1680"/>
        </w:tabs>
        <w:ind w:left="1680" w:firstLine="0"/>
      </w:pPr>
      <w:rPr>
        <w:rFonts w:ascii="Symbol" w:hAnsi="Symbol" w:hint="default"/>
      </w:rPr>
    </w:lvl>
    <w:lvl w:ilvl="4" w:tplc="DF6E2CB4">
      <w:start w:val="1"/>
      <w:numFmt w:val="bullet"/>
      <w:lvlText w:val=""/>
      <w:lvlJc w:val="left"/>
      <w:pPr>
        <w:tabs>
          <w:tab w:val="num" w:pos="2100"/>
        </w:tabs>
        <w:ind w:left="2100" w:firstLine="0"/>
      </w:pPr>
      <w:rPr>
        <w:rFonts w:ascii="Symbol" w:hAnsi="Symbol" w:hint="default"/>
      </w:rPr>
    </w:lvl>
    <w:lvl w:ilvl="5" w:tplc="50D461E0">
      <w:start w:val="1"/>
      <w:numFmt w:val="bullet"/>
      <w:lvlText w:val=""/>
      <w:lvlJc w:val="left"/>
      <w:pPr>
        <w:tabs>
          <w:tab w:val="num" w:pos="2520"/>
        </w:tabs>
        <w:ind w:left="2520" w:firstLine="0"/>
      </w:pPr>
      <w:rPr>
        <w:rFonts w:ascii="Symbol" w:hAnsi="Symbol" w:hint="default"/>
      </w:rPr>
    </w:lvl>
    <w:lvl w:ilvl="6" w:tplc="47F4A822">
      <w:start w:val="1"/>
      <w:numFmt w:val="bullet"/>
      <w:lvlText w:val=""/>
      <w:lvlJc w:val="left"/>
      <w:pPr>
        <w:tabs>
          <w:tab w:val="num" w:pos="2940"/>
        </w:tabs>
        <w:ind w:left="2940" w:firstLine="0"/>
      </w:pPr>
      <w:rPr>
        <w:rFonts w:ascii="Symbol" w:hAnsi="Symbol" w:hint="default"/>
      </w:rPr>
    </w:lvl>
    <w:lvl w:ilvl="7" w:tplc="B18E1652">
      <w:start w:val="1"/>
      <w:numFmt w:val="bullet"/>
      <w:lvlText w:val=""/>
      <w:lvlJc w:val="left"/>
      <w:pPr>
        <w:tabs>
          <w:tab w:val="num" w:pos="3360"/>
        </w:tabs>
        <w:ind w:left="3360" w:firstLine="0"/>
      </w:pPr>
      <w:rPr>
        <w:rFonts w:ascii="Symbol" w:hAnsi="Symbol" w:hint="default"/>
      </w:rPr>
    </w:lvl>
    <w:lvl w:ilvl="8" w:tplc="9734537E">
      <w:start w:val="1"/>
      <w:numFmt w:val="bullet"/>
      <w:lvlText w:val=""/>
      <w:lvlJc w:val="left"/>
      <w:pPr>
        <w:tabs>
          <w:tab w:val="num" w:pos="3780"/>
        </w:tabs>
        <w:ind w:left="3780" w:firstLine="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A5"/>
    <w:rsid w:val="0006610E"/>
    <w:rsid w:val="001B226E"/>
    <w:rsid w:val="002A5D52"/>
    <w:rsid w:val="002F4416"/>
    <w:rsid w:val="002F53EF"/>
    <w:rsid w:val="00311E5B"/>
    <w:rsid w:val="003D50AC"/>
    <w:rsid w:val="00414271"/>
    <w:rsid w:val="005350AC"/>
    <w:rsid w:val="0059542B"/>
    <w:rsid w:val="006F2CDA"/>
    <w:rsid w:val="00705D0B"/>
    <w:rsid w:val="007C451C"/>
    <w:rsid w:val="0081605A"/>
    <w:rsid w:val="00900236"/>
    <w:rsid w:val="009F74FC"/>
    <w:rsid w:val="00B340A5"/>
    <w:rsid w:val="00B536EB"/>
    <w:rsid w:val="00B6020C"/>
    <w:rsid w:val="00CD3AEC"/>
    <w:rsid w:val="00D61F19"/>
    <w:rsid w:val="00DB4510"/>
    <w:rsid w:val="00E064A9"/>
    <w:rsid w:val="00E24350"/>
    <w:rsid w:val="00E26C95"/>
    <w:rsid w:val="00E33988"/>
    <w:rsid w:val="00F17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F2EBE"/>
  <w15:chartTrackingRefBased/>
  <w15:docId w15:val="{C0999CB1-9BAE-4852-8E9A-D3DBE6BE7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40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40A5"/>
    <w:pPr>
      <w:ind w:firstLineChars="200" w:firstLine="420"/>
    </w:pPr>
  </w:style>
  <w:style w:type="paragraph" w:styleId="a4">
    <w:name w:val="header"/>
    <w:basedOn w:val="a"/>
    <w:link w:val="a5"/>
    <w:uiPriority w:val="99"/>
    <w:unhideWhenUsed/>
    <w:rsid w:val="003D50A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D50AC"/>
    <w:rPr>
      <w:sz w:val="18"/>
      <w:szCs w:val="18"/>
    </w:rPr>
  </w:style>
  <w:style w:type="paragraph" w:styleId="a6">
    <w:name w:val="footer"/>
    <w:basedOn w:val="a"/>
    <w:link w:val="a7"/>
    <w:uiPriority w:val="99"/>
    <w:unhideWhenUsed/>
    <w:rsid w:val="003D50AC"/>
    <w:pPr>
      <w:tabs>
        <w:tab w:val="center" w:pos="4153"/>
        <w:tab w:val="right" w:pos="8306"/>
      </w:tabs>
      <w:snapToGrid w:val="0"/>
      <w:jc w:val="left"/>
    </w:pPr>
    <w:rPr>
      <w:sz w:val="18"/>
      <w:szCs w:val="18"/>
    </w:rPr>
  </w:style>
  <w:style w:type="character" w:customStyle="1" w:styleId="a7">
    <w:name w:val="页脚 字符"/>
    <w:basedOn w:val="a0"/>
    <w:link w:val="a6"/>
    <w:uiPriority w:val="99"/>
    <w:rsid w:val="003D50A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906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Pages>
  <Words>539</Words>
  <Characters>3078</Characters>
  <Application>Microsoft Office Word</Application>
  <DocSecurity>0</DocSecurity>
  <Lines>25</Lines>
  <Paragraphs>7</Paragraphs>
  <ScaleCrop>false</ScaleCrop>
  <Company/>
  <LinksUpToDate>false</LinksUpToDate>
  <CharactersWithSpaces>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c:creator>
  <cp:keywords/>
  <dc:description/>
  <cp:lastModifiedBy>Pan</cp:lastModifiedBy>
  <cp:revision>15</cp:revision>
  <dcterms:created xsi:type="dcterms:W3CDTF">2019-09-12T10:42:00Z</dcterms:created>
  <dcterms:modified xsi:type="dcterms:W3CDTF">2019-11-07T04:31:00Z</dcterms:modified>
</cp:coreProperties>
</file>